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Стаханов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«Юго-западная» г. Воронеж, Воронежская область, г. Воронеж, проспект Патриотов,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Лиски, Воронежская область, г. Лиски, ул. Коммунистическая, 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МУП «Кантемировское ПАП», Воронежская обл., п. Кантемировка, ул. Победы, д. 39-а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Беловодск, ЛНР, пгт Беловодск, Ленина ул., д. 214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«Старобельск», Луганская Народная Республика, г. Старобельск, пл. Базарная,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проспект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Грамши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проезд Разумова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Ильюшина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20К-1-14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Василия Буракова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20К-39-14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20Н-7-14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20Н-10-14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20Н-В27-0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Беловодск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Торосяна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Беловодск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43А-07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43А-07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Торосяна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Беловодск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Беловодск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20Н-В27-0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20Н-7-14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20Н-10-14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20К-39-14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Василия Буракова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20К-1-14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Ильюшина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проезд Разумова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Грамши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проспект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